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9F177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9F177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9F177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1677DADD" w14:textId="5B8C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7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934B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9F177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0D73E66E" w14:textId="2A29D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4 Ханты-Мансийского судебного района Ханты-Мансийского автономного округа – Югры Горленко Е.В.,</w:t>
      </w:r>
      <w:r w:rsidRPr="009F177F" w:rsidR="009D53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1B7A" w:rsidRPr="00F448DD" w14:paraId="325BC023" w14:textId="6A70B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9F177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F448DD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9F177F" w:rsidR="00852AE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F448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9F177F">
        <w:rPr>
          <w:rFonts w:ascii="Times New Roman" w:eastAsia="Times New Roman" w:hAnsi="Times New Roman" w:cs="Times New Roman"/>
          <w:b/>
          <w:sz w:val="24"/>
          <w:szCs w:val="24"/>
        </w:rPr>
        <w:t>генерального директора общества с ограниченной ответственностью «</w:t>
      </w:r>
      <w:r w:rsidR="00DE7027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F177F" w:rsidR="009F177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F448DD" w:rsidR="00F448DD">
        <w:rPr>
          <w:rFonts w:ascii="Times New Roman" w:eastAsia="Times New Roman" w:hAnsi="Times New Roman" w:cs="Times New Roman"/>
          <w:b/>
          <w:sz w:val="24"/>
          <w:szCs w:val="24"/>
        </w:rPr>
        <w:t>Индралиева</w:t>
      </w:r>
      <w:r w:rsidRPr="00F448DD" w:rsidR="00F44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7027">
        <w:rPr>
          <w:rFonts w:ascii="Times New Roman" w:eastAsia="Times New Roman" w:hAnsi="Times New Roman" w:cs="Times New Roman"/>
          <w:b/>
          <w:sz w:val="24"/>
          <w:szCs w:val="24"/>
        </w:rPr>
        <w:t>И.М.***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ранее к административной ответственности не представлено</w:t>
      </w:r>
      <w:r w:rsidRPr="00F448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9F177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9F177F" w14:paraId="232EDDE1" w14:textId="33407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директором общества с ограниченной ответственностью «</w:t>
      </w:r>
      <w:r w:rsidR="00DE70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» в чьи обязанности входит своевременное предоставление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налоговой декларации (расчета, сведений) в налоговый орган, не обеспечил предоставление Налоговой декларации по налогу, уплачиваемому в связи с применением упрощенной системы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налогооблажения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 год в Межрайонную ИФНС России по </w:t>
      </w:r>
      <w:r w:rsidR="00DE70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п.1 ст.346.23 Налогового Кодекса Российской Федерации, чем 2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.03.202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минуту по адресу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70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, совершил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9F177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9F177F" w:rsidR="007D74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9F177F" w14:paraId="5802B616" w14:textId="1DBAD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P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9F177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7B10506A" w14:textId="38818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3E602A" w:rsidRPr="009F177F" w:rsidP="003E602A" w14:paraId="10BA287F" w14:textId="6E406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02A" w:rsidRPr="009F177F" w:rsidP="003E602A" w14:paraId="50B04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Согласно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E602A" w:rsidRPr="009F177F" w:rsidP="003E602A" w14:paraId="169CFE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В соответствии с п.2 ст.80 НК РФ налоговая декларация (расчет) представляется в установленные законодательством о налогах и сборах сроки.</w:t>
      </w:r>
    </w:p>
    <w:p w:rsidR="00161B7A" w:rsidRPr="009F177F" w:rsidP="003E602A" w14:paraId="01265892" w14:textId="6B7DE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Согласно п.1 ст.346.23 НК РФ, по итогам налогового периода организации представляют налоговую декларацию в налоговый орган по месту нахождения организации или месту жительства индивидуального предпринимателя не позднее 31 марта года, следующего за истекшим налоговым периодом (с учетом изменений с 01.01.2023 – не позднее 25 числа, месяца (отчетным) следующего за расчетным периодом).</w:t>
      </w:r>
    </w:p>
    <w:p w:rsidR="00161B7A" w:rsidRPr="009F177F" w14:paraId="37208C5E" w14:textId="2FB37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генеральный директор общества с ограниченной ответственностью «</w:t>
      </w:r>
      <w:r w:rsidR="00DE70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Налоговую декларацию по налогу, уплачиваемому в связи с применением упрощенной системы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налогооблажения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9F177F" w:rsidR="00F34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 Межрайонную Инспекцию ФНС России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1 по </w:t>
      </w:r>
      <w:r w:rsidR="00DE70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58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01.04.2024</w:t>
      </w:r>
      <w:r w:rsidRPr="009F177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9F177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9F177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9F177F" w14:paraId="538245FC" w14:textId="358A1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77F" w:rsidR="00C52987">
        <w:rPr>
          <w:sz w:val="24"/>
          <w:szCs w:val="24"/>
        </w:rPr>
        <w:t xml:space="preserve"> </w:t>
      </w:r>
      <w:r w:rsidRPr="009F177F" w:rsidR="007F3A0B">
        <w:rPr>
          <w:rFonts w:ascii="Times New Roman" w:hAnsi="Times New Roman" w:cs="Times New Roman"/>
          <w:sz w:val="24"/>
          <w:szCs w:val="24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9F177F" w:rsidR="007D7493">
        <w:rPr>
          <w:rFonts w:ascii="Times New Roman" w:hAnsi="Times New Roman" w:cs="Times New Roman"/>
          <w:sz w:val="24"/>
          <w:szCs w:val="24"/>
        </w:rPr>
        <w:t>;</w:t>
      </w:r>
      <w:r w:rsidRPr="009F177F" w:rsidR="007D7493">
        <w:rPr>
          <w:sz w:val="24"/>
          <w:szCs w:val="24"/>
        </w:rPr>
        <w:t xml:space="preserve"> </w:t>
      </w:r>
      <w:r w:rsidRPr="009F177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DE702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47C3BCFF" w14:textId="42247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1FFB" w:rsidRPr="009F177F" w:rsidP="006C1FFB" w14:paraId="39B72C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 мировым судьей не установлено.</w:t>
      </w:r>
    </w:p>
    <w:p w:rsidR="006C1FFB" w:rsidRPr="009F177F" w:rsidP="006C1FFB" w14:paraId="4326BA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прекращения дела за малозначительностью деяния не имеется. </w:t>
      </w:r>
    </w:p>
    <w:p w:rsidR="006C1FFB" w:rsidRPr="009F177F" w:rsidP="006C1FFB" w14:paraId="3FBE45AC" w14:textId="17BBA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., незначительный период просрочки предоставления налоговой декларации, суд полагает возможным назначить ему административное наказание в виде официального порицания физического лица – предупреждения.</w:t>
      </w:r>
    </w:p>
    <w:p w:rsidR="006C1FFB" w:rsidRPr="009F177F" w:rsidP="006C1FFB" w14:paraId="0183A33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На основании изложенного, руководствуясь ст.ст.23.1, 29.5, 29.6, 29.10 КоАП РФ, мировой судья</w:t>
      </w:r>
    </w:p>
    <w:p w:rsidR="006C1FFB" w:rsidRPr="009F177F" w:rsidP="006C1FFB" w14:paraId="321A2723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FFB" w:rsidRPr="009F177F" w:rsidP="006C1FFB" w14:paraId="305C4A9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6C1FFB" w:rsidRPr="009F177F" w:rsidP="006C1FFB" w14:paraId="5FA6AF9A" w14:textId="446BD34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должностное лицо – 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генерального директора общества с ограниченной ответственностью «</w:t>
      </w:r>
      <w:r w:rsidR="00DE70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***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Индралиева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70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И.М.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 w:rsidR="00161B7A" w:rsidRPr="009F177F" w:rsidP="006C1FFB" w14:paraId="12759318" w14:textId="30985458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</w:t>
      </w:r>
      <w:r w:rsidRPr="009F177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9F177F" w14:paraId="4398C6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56FC55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9F177F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9F177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  </w:t>
      </w:r>
    </w:p>
    <w:p w:rsidR="00161B7A" w:rsidRPr="009F177F" w14:paraId="098E3F9E" w14:textId="7794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1F5C"/>
    <w:rsid w:val="001218C2"/>
    <w:rsid w:val="00122988"/>
    <w:rsid w:val="00161932"/>
    <w:rsid w:val="00161B7A"/>
    <w:rsid w:val="002631CB"/>
    <w:rsid w:val="002E5BF5"/>
    <w:rsid w:val="00332908"/>
    <w:rsid w:val="0033598F"/>
    <w:rsid w:val="003501F2"/>
    <w:rsid w:val="003854D4"/>
    <w:rsid w:val="003E602A"/>
    <w:rsid w:val="00402FD5"/>
    <w:rsid w:val="00421916"/>
    <w:rsid w:val="0043067C"/>
    <w:rsid w:val="004631E4"/>
    <w:rsid w:val="004B4FFD"/>
    <w:rsid w:val="005142F5"/>
    <w:rsid w:val="005363BC"/>
    <w:rsid w:val="005874E0"/>
    <w:rsid w:val="005F21BF"/>
    <w:rsid w:val="00663E2B"/>
    <w:rsid w:val="00666823"/>
    <w:rsid w:val="006C1FFB"/>
    <w:rsid w:val="006C36FE"/>
    <w:rsid w:val="00732D85"/>
    <w:rsid w:val="0078497F"/>
    <w:rsid w:val="007A54AE"/>
    <w:rsid w:val="007D7493"/>
    <w:rsid w:val="007F3A0B"/>
    <w:rsid w:val="007F7831"/>
    <w:rsid w:val="00823466"/>
    <w:rsid w:val="00832131"/>
    <w:rsid w:val="00852AEC"/>
    <w:rsid w:val="0088469A"/>
    <w:rsid w:val="008C74A3"/>
    <w:rsid w:val="008F5D4F"/>
    <w:rsid w:val="00942EC2"/>
    <w:rsid w:val="009D53D7"/>
    <w:rsid w:val="009F177F"/>
    <w:rsid w:val="00AB48D3"/>
    <w:rsid w:val="00B25A92"/>
    <w:rsid w:val="00B31FD4"/>
    <w:rsid w:val="00C47BD6"/>
    <w:rsid w:val="00C52987"/>
    <w:rsid w:val="00C934BE"/>
    <w:rsid w:val="00CC4B71"/>
    <w:rsid w:val="00CC6739"/>
    <w:rsid w:val="00CE75BB"/>
    <w:rsid w:val="00DD385C"/>
    <w:rsid w:val="00DE7027"/>
    <w:rsid w:val="00EE0112"/>
    <w:rsid w:val="00F3194D"/>
    <w:rsid w:val="00F34AC9"/>
    <w:rsid w:val="00F448DD"/>
    <w:rsid w:val="00F82F86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